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4162.010.26.1.0278-2026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JUAN DAVID CRUZ DIAZ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1130623915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$13.626.000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14/ene/2026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30/jun/2026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$1.750.905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1081421438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8823883850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15/0/2026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ABRIL 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(5)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857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en la realización de acciones para la iniciación y formación deportivaa traves de las jornadas y eventos realizados en campo, para la intervención con los diferentes tipos de población que maneja el proyecto, así como al proceso de socialización y a la vinculación de la población beneficiaría del Proyecto.  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 3.Asistir o brindar apoyo en reuniones, capacitaciones o espacios formativos convocados por el área de Fomento, o que estén directamente relacionados con las actividades del cargo y el desarrollo del programa.  4.Brindar apoyo en actividades operativas, logísticas o asistenciales de carácter misional, requeridas por la Secretaría del Deporte y la Recreación, en cumplimiento del objeto contractual.  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Apoyé en el desarrollo de las actividades formativas facilitando los procesos de iniciación y formación del programa deporvida, haciendo seguimiento al desarrollo de las acciones para la atención a  los beneficiarios y demás actividades del proyecto mediante planeación de sesión de clase durante el mes de mayo</w:t>
            </w:r>
          </w:p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Brindé apoyo  con el listado de asistencia de los beneficiarios del programa deporvida , de la disciplina de futbol sala,  facilitando el seguimiento y registro de las actividades desarrolladas para el cumplimiento de las obligaciones contractuales, durante el mes de mayo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Asistí a  capacitación psicosocial del programa deporvida  en la cual se llevó a cabo la evaluación Psicosocial está actividad se realizó  en el Parque de la Arboleda, en el barrio potrero grande durante el periodo vigente.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Brindé apoyo a las actividades asistenciales del programa deporvida  con el cargue oportuno en el drive de los formatos de Sistema de gestión de calidad durante el mes de mayo de 2026</w:t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 Durante este periodo no fui requerido para desarrollar actividades vinculadas al cumpli-miento de la obligación</w:t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https://drive.google.com/drive/folders/1bTeVpRdDU3YJ1nWj6APUZrI9Qkde24Iz?usp=sharing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6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1666875" cy="352425"/>
                  <wp:effectExtent b="0" l="0" r="0" t="0"/>
                  <wp:docPr id="2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875" cy="3524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25/may/2026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widowControl w:val="1"/>
        <w:tabs>
          <w:tab w:val="left" w:leader="none" w:pos="5087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Visto Bueno: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1039272" cy="3429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39272" cy="34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Gg/arMbcnTO13UFB4JAHl0oDkA==">CgMxLjAyDmguc2YwbnhyNmh2OGh4OAByITFtb1ZuM0lNOC1hTkdPN3lYcDRHZkdsOGRLVkFuaUE3Ng==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